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FF" w:rsidRPr="001562FF" w:rsidRDefault="001562FF" w:rsidP="00156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FF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3 августа 2018 г. N 339-ФЗ </w:t>
      </w:r>
    </w:p>
    <w:p w:rsidR="001562FF" w:rsidRPr="001562FF" w:rsidRDefault="001562FF" w:rsidP="00156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FF">
        <w:rPr>
          <w:rFonts w:ascii="Times New Roman" w:hAnsi="Times New Roman" w:cs="Times New Roman"/>
          <w:b/>
          <w:sz w:val="24"/>
          <w:szCs w:val="24"/>
        </w:rPr>
        <w:t>«О внесении изменений в часть первую Гражданского кодекса Российской Федерации и статью 22 Федерал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закона «О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введении  </w:t>
      </w:r>
      <w:r w:rsidRPr="001562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62FF">
        <w:rPr>
          <w:rFonts w:ascii="Times New Roman" w:hAnsi="Times New Roman" w:cs="Times New Roman"/>
          <w:b/>
          <w:sz w:val="24"/>
          <w:szCs w:val="24"/>
        </w:rPr>
        <w:t xml:space="preserve"> действие части первой Гражданского кодекса Российской Федерации»</w:t>
      </w:r>
      <w:bookmarkStart w:id="0" w:name="_GoBack"/>
      <w:bookmarkEnd w:id="0"/>
    </w:p>
    <w:p w:rsidR="001562FF" w:rsidRDefault="001562FF" w:rsidP="001562FF"/>
    <w:p w:rsidR="001562FF" w:rsidRPr="001562FF" w:rsidRDefault="001562FF" w:rsidP="00156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Поправки касаются самовольных построек.</w:t>
      </w:r>
    </w:p>
    <w:p w:rsidR="001562FF" w:rsidRPr="001562FF" w:rsidRDefault="001562FF" w:rsidP="00156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Чтобы избежать отнесения к самовольной постройке легально возведенных объектов, уточнено понятие самовольной постройки. Введено требование о том, чтобы нарушенные при возведении постройки градостроительные и строительные нормы и правила были установлены на дату начала создания самовольной постройки и действовали на дату ее выявления. Кроме того, не считается самовольной постройка, возведенная с нарушением установленных ограничений по использованию земельного участка, если собственник этого объекта не знал и не мог знать о действии таких ограничений в отношении принадлежащего ему участка.</w:t>
      </w:r>
    </w:p>
    <w:p w:rsidR="001562FF" w:rsidRPr="001562FF" w:rsidRDefault="001562FF" w:rsidP="00156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Предусмотрен механизм приведения самовольной постройки в соответствие с установленными требованиями, конкретизированы основания и порядок принятия решения о сносе самовольной постройки. Определены случаи, когда такое решение принимают органы местного самоуправления, а когда - только суд.</w:t>
      </w:r>
    </w:p>
    <w:p w:rsidR="001562FF" w:rsidRPr="001562FF" w:rsidRDefault="001562FF" w:rsidP="00156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В частности, введен запрет на принятие органом местного самоуправления решения о сносе самовольной постройки, созданной до вступления в силу Земельного кодекса (если основанием принятия решения о сносе является отсутствие правоустанавливающих документов на земельный участок) или до 14 мая 1998 г. (если основанием принятия решения о сносе является отсутствие разрешения на строительство). В этих случаях решение о сносе самовольных построек может принять только суд.</w:t>
      </w:r>
    </w:p>
    <w:p w:rsidR="001562FF" w:rsidRPr="001562FF" w:rsidRDefault="001562FF" w:rsidP="00156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Предусмотрена возможность изъятия земельного участка, на котором возведена или создана самовольная постройка, в случае невыполнения обязанностей по ее сносу или приведению в соответствие с установленными требованиями.</w:t>
      </w:r>
    </w:p>
    <w:p w:rsidR="001562FF" w:rsidRPr="001562FF" w:rsidRDefault="001562FF" w:rsidP="00156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Также предусмотрен запрет на принятие решения о сносе самовольной постройки в отношении жилых домов и строений, расположенных в границах населенных пунктов или возведенных на дачных и садовых участках, если права на эти объекты зарегистрированы до 1 сентября 2018 г., их параметры соответствуют предельным параметрам разрешенного строительства, а земельные участки под ними принадлежат собственникам этих строений.</w:t>
      </w:r>
    </w:p>
    <w:p w:rsidR="001562FF" w:rsidRPr="001562FF" w:rsidRDefault="001562FF" w:rsidP="0015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952" w:rsidRPr="001562FF" w:rsidRDefault="00661952" w:rsidP="001562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952" w:rsidRPr="0015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FF"/>
    <w:rsid w:val="001562FF"/>
    <w:rsid w:val="006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9401-7482-4C46-B8DD-5570743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Рамзия Исмагилова</cp:lastModifiedBy>
  <cp:revision>1</cp:revision>
  <dcterms:created xsi:type="dcterms:W3CDTF">2018-09-03T08:29:00Z</dcterms:created>
  <dcterms:modified xsi:type="dcterms:W3CDTF">2018-09-03T08:37:00Z</dcterms:modified>
</cp:coreProperties>
</file>